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E07" w:rsidRPr="003D07B1" w:rsidRDefault="00C36E07" w:rsidP="00C36E07">
      <w:pPr>
        <w:pStyle w:val="NormlWeb"/>
        <w:spacing w:after="0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BDFDDD" wp14:editId="3CC0D489">
            <wp:simplePos x="0" y="0"/>
            <wp:positionH relativeFrom="column">
              <wp:posOffset>5311239</wp:posOffset>
            </wp:positionH>
            <wp:positionV relativeFrom="paragraph">
              <wp:posOffset>495</wp:posOffset>
            </wp:positionV>
            <wp:extent cx="681355" cy="762000"/>
            <wp:effectExtent l="0" t="0" r="4445" b="0"/>
            <wp:wrapTight wrapText="bothSides">
              <wp:wrapPolygon edited="0">
                <wp:start x="0" y="0"/>
                <wp:lineTo x="0" y="21060"/>
                <wp:lineTo x="21137" y="21060"/>
                <wp:lineTo x="21137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CA67006" wp14:editId="2824715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39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032" y="21032"/>
                <wp:lineTo x="21032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92A">
        <w:rPr>
          <w:rStyle w:val="Cmsor1"/>
          <w:color w:val="000000"/>
        </w:rPr>
        <w:t>A</w:t>
      </w:r>
      <w:r w:rsidRPr="003D07B1">
        <w:rPr>
          <w:rFonts w:ascii="Liberation Serif" w:eastAsia="SimSun" w:hAnsi="Liberation Serif" w:cs="Mangal"/>
          <w:b/>
          <w:bCs/>
          <w:kern w:val="1"/>
          <w:sz w:val="28"/>
          <w:szCs w:val="28"/>
          <w:u w:val="single"/>
          <w:lang w:eastAsia="zh-CN" w:bidi="hi-IN"/>
        </w:rPr>
        <w:t xml:space="preserve"> </w:t>
      </w:r>
      <w:r w:rsidRPr="003D07B1">
        <w:rPr>
          <w:b/>
          <w:bCs/>
          <w:color w:val="000000"/>
          <w:sz w:val="28"/>
          <w:szCs w:val="28"/>
          <w:u w:val="single"/>
        </w:rPr>
        <w:t>Szabadtéri tüzek megelőzésével kapcsolatos tájékoztató!</w:t>
      </w:r>
    </w:p>
    <w:p w:rsidR="00C36E07" w:rsidRDefault="00C36E07" w:rsidP="00C36E07">
      <w:pPr>
        <w:pStyle w:val="NormlWeb"/>
        <w:spacing w:before="0" w:beforeAutospacing="0" w:after="0" w:afterAutospacing="0"/>
        <w:jc w:val="center"/>
        <w:rPr>
          <w:sz w:val="22"/>
          <w:szCs w:val="22"/>
        </w:rPr>
      </w:pPr>
    </w:p>
    <w:p w:rsidR="00C36E07" w:rsidRPr="003D07B1" w:rsidRDefault="00C36E07" w:rsidP="00C36E07">
      <w:pPr>
        <w:widowControl w:val="0"/>
        <w:suppressAutoHyphens/>
        <w:spacing w:before="120"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D07B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A szabadtéri tüzek elleni védekezés, a mezőgazdasági munkálatok és azzal párosuló tarló, aljnövényzet (száraz fű, avar) égetésével, valamint a tűzgyújtással, tűzgyújtási tilalommal és a mezőgazdasági hulladék égetésével kapcsolatban az alábbiakról tájékoztatom:</w:t>
      </w:r>
    </w:p>
    <w:p w:rsidR="00C36E07" w:rsidRPr="003D07B1" w:rsidRDefault="00C36E07" w:rsidP="00C36E07">
      <w:pPr>
        <w:widowControl w:val="0"/>
        <w:suppressAutoHyphens/>
        <w:spacing w:before="120"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A</w:t>
      </w:r>
      <w:r w:rsidRPr="003D07B1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 xml:space="preserve">z Országos Tűzvédelmi Szabályzatról szóló 54/2014. (XII. 5.) BM rendelet </w:t>
      </w:r>
      <w:r w:rsidRPr="003D07B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(a továbbiakban: OTSZ), tartalmaz</w:t>
      </w:r>
      <w:r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za</w:t>
      </w:r>
      <w:r w:rsidRPr="003D07B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a szabadtéri tűzgyújtásra, különösen az irányított égetés engedélyezésének szab</w:t>
      </w:r>
      <w:r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ályaira vonatkozó szabályokat</w:t>
      </w:r>
      <w:r w:rsidRPr="003D07B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.</w:t>
      </w:r>
    </w:p>
    <w:p w:rsidR="00C36E07" w:rsidRPr="003D07B1" w:rsidRDefault="00C36E07" w:rsidP="00C36E07">
      <w:pPr>
        <w:widowControl w:val="0"/>
        <w:suppressAutoHyphens/>
        <w:spacing w:before="120"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3D07B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Az OTSZ 225. § (1) Ha jogszabály másként nem rendelkezik így különösen önkormányzati rendelet, a lábon álló növényzet, tarló, növénytermesztéssel összefüggésben és a </w:t>
      </w:r>
      <w:r w:rsidRPr="003D07B1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belterületi ingatlanok használata során keletkezett hulladék</w:t>
      </w:r>
      <w:r w:rsidRPr="003D07B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Pr="003D07B1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szabadtéri égetése tilos.</w:t>
      </w:r>
    </w:p>
    <w:p w:rsidR="00C36E07" w:rsidRPr="003D07B1" w:rsidRDefault="00C36E07" w:rsidP="00C36E0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D07B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Abban az esetben, ha belterületen szabadtéri égetést végeznek, és a települési önkormányzat azt rendeletében nem engedélyezte, vagy engedélyezte, de az égetést nem a rendeletben meghatározott napon vagy időpontban végezték, a tűzvédelmi hatóságnak meg kell indítania a tűzvédelmi hatósági eljárást.</w:t>
      </w:r>
    </w:p>
    <w:p w:rsidR="00C36E07" w:rsidRPr="003D07B1" w:rsidRDefault="00C36E07" w:rsidP="00C36E0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D07B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Jogszabálytól eltérő vagy hatósági engedély hiányában végzett tűzgyújtási tevékenység </w:t>
      </w:r>
      <w:r w:rsidRPr="003D07B1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tűzvédelmi bírságot</w:t>
      </w:r>
      <w:r w:rsidRPr="003D07B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von maga után!</w:t>
      </w:r>
    </w:p>
    <w:p w:rsidR="00C36E07" w:rsidRPr="003D07B1" w:rsidRDefault="00C36E07" w:rsidP="00C36E07">
      <w:pPr>
        <w:widowControl w:val="0"/>
        <w:suppressAutoHyphens/>
        <w:spacing w:before="120"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D07B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Az OTSZ 226. § (1) Külterületen az ingatlan tulajdonosa, használója </w:t>
      </w:r>
      <w:r w:rsidRPr="003D07B1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a tűzvédelmi hatóság engedélyével</w:t>
      </w:r>
      <w:r w:rsidRPr="003D07B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legfeljebb </w:t>
      </w:r>
      <w:proofErr w:type="gramStart"/>
      <w:r w:rsidRPr="003D07B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10</w:t>
      </w:r>
      <w:proofErr w:type="gramEnd"/>
      <w:r w:rsidRPr="003D07B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ha egybefüggő területen </w:t>
      </w:r>
      <w:r w:rsidRPr="003D07B1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irányított égetést végezhet.</w:t>
      </w:r>
    </w:p>
    <w:p w:rsidR="00C36E07" w:rsidRPr="003D07B1" w:rsidRDefault="00C36E07" w:rsidP="00C36E07">
      <w:pPr>
        <w:widowControl w:val="0"/>
        <w:suppressAutoHyphens/>
        <w:spacing w:before="120" w:after="12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D07B1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A katasztrófavédelmi kirendeltség irányított égetésre vonatkozó engedélye más, jogszabályban – a természet védelméről szóló 1996. évi LIII. törvény 21. § – előírt hatósági engedélyt nem pótol.</w:t>
      </w:r>
    </w:p>
    <w:p w:rsidR="00C36E07" w:rsidRPr="003D07B1" w:rsidRDefault="00C36E07" w:rsidP="00C36E0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D07B1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Tűzgyújtási tilalom időszakában irányított égetés nem engedélyezhető.</w:t>
      </w:r>
    </w:p>
    <w:p w:rsidR="00C36E07" w:rsidRPr="003D07B1" w:rsidRDefault="00C36E07" w:rsidP="00C36E07">
      <w:pPr>
        <w:widowControl w:val="0"/>
        <w:suppressAutoHyphens/>
        <w:spacing w:before="120"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D07B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Amennyiben a hatóság vizsgálata során hiányosságot észlel a földterület használójával, vagy tulajdonlásával szemben hatósági eljárást kezdeményezhet. A vizsgálat kiterjed nemcsak a tűz keletkezésével érintett, hanem a vele szomszédos műveletlen, a tűz terjedését elősegítő területekre is. </w:t>
      </w:r>
      <w:r w:rsidRPr="003D07B1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A hatóság a gondatlan tűzokozóval szemben tűzvédelmi bírság kiszabására kötelezett, melynek legkisebb mértéke a tűzoltói beavatkozás függvényében, beavatkozás nélkül százezer forint, tűzoltói beavatkozás esetében kettő-százezer forint.</w:t>
      </w:r>
    </w:p>
    <w:p w:rsidR="00C36E07" w:rsidRPr="003D07B1" w:rsidRDefault="00C36E07" w:rsidP="00C36E07">
      <w:pPr>
        <w:widowControl w:val="0"/>
        <w:suppressAutoHyphens/>
        <w:spacing w:before="120"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D07B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A károk akkor </w:t>
      </w:r>
      <w:proofErr w:type="spellStart"/>
      <w:r w:rsidRPr="003D07B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előzhetőek</w:t>
      </w:r>
      <w:proofErr w:type="spellEnd"/>
      <w:r w:rsidRPr="003D07B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meg a legkönnyebben, ha tisztában vagyunk a biztonságos szabadtéri tűzgyújtás és a tűzmegelőzés alapvető szabályaival:</w:t>
      </w:r>
    </w:p>
    <w:p w:rsidR="00C36E07" w:rsidRPr="003D07B1" w:rsidRDefault="00C36E07" w:rsidP="00C36E07">
      <w:pPr>
        <w:widowControl w:val="0"/>
        <w:numPr>
          <w:ilvl w:val="0"/>
          <w:numId w:val="1"/>
        </w:numPr>
        <w:suppressAutoHyphens/>
        <w:spacing w:before="120" w:after="0" w:line="240" w:lineRule="auto"/>
        <w:ind w:left="714" w:hanging="357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D07B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Általában tilos szabadtéren égetni, kivéve ott, ahol azt jogszabállyal, külön meghatározott esetekben és feltételekkel megengedik;</w:t>
      </w:r>
    </w:p>
    <w:p w:rsidR="00C36E07" w:rsidRPr="003D07B1" w:rsidRDefault="00C36E07" w:rsidP="00C36E0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D07B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Belterületen csak abban az esetben lehet növényi hulladékot égetni, ha azt önkormányzati rendelet megengedi;</w:t>
      </w:r>
    </w:p>
    <w:p w:rsidR="00C36E07" w:rsidRPr="003D07B1" w:rsidRDefault="00C36E07" w:rsidP="00C36E0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D07B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Előzetesen engedélyeztetni kell a tűzvédelmi hatósággal a külterületen lévő, lábon álló növényzet, tarló, illetve a növénytermesztéssel összefüggésben keletkezett hulladék szabadtéri égetését;</w:t>
      </w:r>
    </w:p>
    <w:p w:rsidR="00C36E07" w:rsidRPr="003D07B1" w:rsidRDefault="00C36E07" w:rsidP="00C36E0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D07B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Továbbra is megengedett a kerti </w:t>
      </w:r>
      <w:proofErr w:type="spellStart"/>
      <w:r w:rsidRPr="003D07B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grillezés</w:t>
      </w:r>
      <w:proofErr w:type="spellEnd"/>
      <w:r w:rsidRPr="003D07B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és a tűzön történő sütés-főzés a tűz állandó felügyelete mellett;</w:t>
      </w:r>
    </w:p>
    <w:p w:rsidR="00C36E07" w:rsidRPr="003D07B1" w:rsidRDefault="00C36E07" w:rsidP="00C36E07">
      <w:pPr>
        <w:widowControl w:val="0"/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D07B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Tűzgyújtási tilalom esetén az érintett területen akkor sem megengedett a tűzgyújtás, ha azt egyébként m</w:t>
      </w:r>
      <w:bookmarkStart w:id="0" w:name="_GoBack"/>
      <w:bookmarkEnd w:id="0"/>
      <w:r w:rsidRPr="003D07B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ás jogszabály megengedi;</w:t>
      </w:r>
    </w:p>
    <w:p w:rsidR="00C36E07" w:rsidRPr="003D07B1" w:rsidRDefault="00C36E07" w:rsidP="00C36E0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3D07B1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>A tűz elleni védekezésről, a műszaki mentésről és a tűzoltóságról szóló 1996. évi XXXI. törvény szerint:</w:t>
      </w:r>
    </w:p>
    <w:p w:rsidR="00C36E07" w:rsidRPr="003D07B1" w:rsidRDefault="00C36E07" w:rsidP="00C36E0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</w:pPr>
      <w:r w:rsidRPr="003D07B1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5. § (1) Aki tüzet vagy annak közvetlen veszélyét észleli, köteles azt haladéktalanul jelezni a hívásfogadó központnak, a katasztrófavédelmi igazgatóság műveletirányító ügyeletének vagy </w:t>
      </w:r>
      <w:r w:rsidRPr="003D07B1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lastRenderedPageBreak/>
        <w:t>a tűzoltóságnak (a továbbiakban: jelzésfogadó), vagy ha erre nincs lehetősége, a rendőrségnek vagy a mentőszolgálatnak, illetőleg a települési önkormányzat polgármesteri hivatalának (közös önkormányzati hivatalnak).</w:t>
      </w:r>
    </w:p>
    <w:p w:rsidR="00C36E07" w:rsidRPr="003D07B1" w:rsidRDefault="00C36E07" w:rsidP="00C36E0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</w:pPr>
      <w:r w:rsidRPr="003D07B1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(2) A törvény hatálya alá tartozók a tűz jelzéséhez, a segítségkéréshez híradási eszközüket kötelesek rendelkezésre bocsátani, szükség esetén </w:t>
      </w:r>
      <w:proofErr w:type="spellStart"/>
      <w:r w:rsidRPr="003D07B1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járműveikkel</w:t>
      </w:r>
      <w:proofErr w:type="spellEnd"/>
      <w:r w:rsidRPr="003D07B1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 xml:space="preserve"> segítséget nyújtani.</w:t>
      </w:r>
    </w:p>
    <w:p w:rsidR="00C36E07" w:rsidRPr="003D07B1" w:rsidRDefault="00C36E07" w:rsidP="00C36E0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</w:pPr>
      <w:r w:rsidRPr="003D07B1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(3) A rendőrség, a mentőszolgálat, a polgármesteri hivatal (körjegyzőség), a hozzá beérkezett tűzjelzést köteles haladéktalanul továbbítani a jelzésfogadónak.</w:t>
      </w:r>
    </w:p>
    <w:p w:rsidR="00C36E07" w:rsidRPr="003D07B1" w:rsidRDefault="00C36E07" w:rsidP="00C36E0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</w:pPr>
      <w:r w:rsidRPr="003D07B1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(4) A telefonon történő tűzjelzés lehetőségét minden településről a jelzésfogadó részére biztosítani kell. A tűzjelzés telefonon történő fogadásának biztosítása, és az ezzel kapcsolatos költségek a jelzésfogadó fenntartóját terhelik.</w:t>
      </w:r>
    </w:p>
    <w:p w:rsidR="00C36E07" w:rsidRPr="003D07B1" w:rsidRDefault="00C36E07" w:rsidP="00C36E0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</w:pPr>
      <w:r w:rsidRPr="003D07B1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(5) Tűzjelzés céljára a településen mindenki által bármikor igénybe vehető nyilvános távbeszélő állomást kell üzemben tartani.</w:t>
      </w:r>
    </w:p>
    <w:p w:rsidR="00C36E07" w:rsidRPr="003D07B1" w:rsidRDefault="00C36E07" w:rsidP="00C36E0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</w:pPr>
      <w:r w:rsidRPr="003D07B1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(6) A jelzésfogadó helyén távbeszélő és más, attól független hírközlő berendezést kell üzemeltetni. A tűz és káreset jelzésének fogadására összevont ügyelet is létesíthető.</w:t>
      </w:r>
    </w:p>
    <w:p w:rsidR="00C36E07" w:rsidRPr="003D07B1" w:rsidRDefault="00C36E07" w:rsidP="00C36E0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</w:pPr>
      <w:r w:rsidRPr="003D07B1">
        <w:rPr>
          <w:rFonts w:ascii="Times New Roman" w:eastAsia="SimSun" w:hAnsi="Times New Roman"/>
          <w:color w:val="000000"/>
          <w:kern w:val="1"/>
          <w:sz w:val="24"/>
          <w:szCs w:val="24"/>
          <w:lang w:eastAsia="zh-CN" w:bidi="hi-IN"/>
        </w:rPr>
        <w:t>18. § (3) Az erdő és a parlag tűz elleni védelme – a tűzesetek megelőzése, a tűzoltás feltételeinek biztosítása – a tulajdonos, a kezelő, illetve használó feladata.</w:t>
      </w:r>
    </w:p>
    <w:p w:rsidR="00C36E07" w:rsidRPr="003D07B1" w:rsidRDefault="00C36E07" w:rsidP="00C36E07">
      <w:pPr>
        <w:widowControl w:val="0"/>
        <w:suppressAutoHyphens/>
        <w:spacing w:before="120"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3D07B1">
        <w:rPr>
          <w:rFonts w:ascii="Liberation Serif" w:eastAsia="SimSun" w:hAnsi="Liberation Serif" w:cs="Mangal"/>
          <w:b/>
          <w:bCs/>
          <w:i/>
          <w:iCs/>
          <w:kern w:val="1"/>
          <w:sz w:val="24"/>
          <w:szCs w:val="24"/>
          <w:u w:val="single"/>
          <w:lang w:eastAsia="zh-CN" w:bidi="hi-IN"/>
        </w:rPr>
        <w:t>A tűzvédelmi hatósági feladatokat ellátó szervezetekről, a tűzvédelmi bírságról és a tűzvédelemmel foglalkozók kötelező élet- és balesetbiztosításáról szóló 259/2011. (XII. 7.) Korm. rendelet</w:t>
      </w:r>
    </w:p>
    <w:p w:rsidR="00C36E07" w:rsidRPr="003D07B1" w:rsidRDefault="00C36E07" w:rsidP="00C36E07">
      <w:pPr>
        <w:widowControl w:val="0"/>
        <w:suppressAutoHyphens/>
        <w:spacing w:before="120" w:after="0" w:line="240" w:lineRule="auto"/>
        <w:jc w:val="both"/>
        <w:rPr>
          <w:rFonts w:ascii="Times New Roman" w:eastAsia="SimSun" w:hAnsi="Times New Roman"/>
          <w:b/>
          <w:iCs/>
          <w:color w:val="FF0000"/>
          <w:kern w:val="1"/>
          <w:sz w:val="24"/>
          <w:szCs w:val="24"/>
          <w:lang w:eastAsia="zh-CN" w:bidi="hi-IN"/>
        </w:rPr>
      </w:pPr>
      <w:r w:rsidRPr="003D07B1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7. §</w:t>
      </w:r>
      <w:r w:rsidRPr="003D07B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(1) A tűzvédelmi hatóság az 1. mellékletben megjelölt szabálytalanság esetén az ott rögzített mértékben, továbbá a </w:t>
      </w:r>
      <w:proofErr w:type="spellStart"/>
      <w:r w:rsidRPr="003D07B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Ksktv</w:t>
      </w:r>
      <w:proofErr w:type="spellEnd"/>
      <w:r w:rsidRPr="003D07B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.-</w:t>
      </w:r>
      <w:proofErr w:type="spellStart"/>
      <w:r w:rsidRPr="003D07B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ben</w:t>
      </w:r>
      <w:proofErr w:type="spellEnd"/>
      <w:r w:rsidRPr="003D07B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meghatározott esetekben tűzvédelmi bírságot szabhat ki. </w:t>
      </w:r>
      <w:r w:rsidRPr="003D07B1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 xml:space="preserve">Az 1. mellékletben foglalt táblázat 2–9., 13–17., 19–20., 22–26., 31–32. és 38. sorában rögzített szabálytalanságok esetén – </w:t>
      </w:r>
      <w:r w:rsidRPr="003D07B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az 5. § szerinti eljárások kivételével </w:t>
      </w:r>
      <w:r w:rsidRPr="003D07B1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– a tűzvédelmi bírság kiszabása kötelező.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0"/>
        <w:gridCol w:w="1770"/>
        <w:gridCol w:w="1870"/>
      </w:tblGrid>
      <w:tr w:rsidR="00C36E07" w:rsidRPr="003D07B1" w:rsidTr="008F69B0">
        <w:trPr>
          <w:cantSplit/>
        </w:trPr>
        <w:tc>
          <w:tcPr>
            <w:tcW w:w="5900" w:type="dxa"/>
            <w:shd w:val="clear" w:color="auto" w:fill="FFFFFF"/>
            <w:vAlign w:val="center"/>
          </w:tcPr>
          <w:p w:rsidR="00C36E07" w:rsidRPr="003D07B1" w:rsidRDefault="00C36E07" w:rsidP="008F69B0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SimSun" w:hAnsi="Times New Roman"/>
                <w:b/>
                <w:bCs/>
                <w:color w:val="222222"/>
                <w:kern w:val="1"/>
                <w:sz w:val="24"/>
                <w:szCs w:val="24"/>
                <w:lang w:eastAsia="zh-CN" w:bidi="hi-IN"/>
              </w:rPr>
            </w:pPr>
            <w:r w:rsidRPr="003D07B1">
              <w:rPr>
                <w:rFonts w:ascii="Times New Roman" w:eastAsia="SimSun" w:hAnsi="Times New Roman"/>
                <w:b/>
                <w:bCs/>
                <w:color w:val="222222"/>
                <w:kern w:val="1"/>
                <w:sz w:val="24"/>
                <w:szCs w:val="24"/>
                <w:lang w:eastAsia="zh-CN" w:bidi="hi-IN"/>
              </w:rPr>
              <w:t>Tűzvédelmi szabálytalanság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C36E07" w:rsidRPr="003D07B1" w:rsidRDefault="00C36E07" w:rsidP="008F69B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222222"/>
                <w:kern w:val="1"/>
                <w:sz w:val="24"/>
                <w:szCs w:val="24"/>
                <w:lang w:eastAsia="zh-CN" w:bidi="hi-IN"/>
              </w:rPr>
            </w:pPr>
            <w:r w:rsidRPr="003D07B1">
              <w:rPr>
                <w:rFonts w:ascii="Times New Roman" w:eastAsia="SimSun" w:hAnsi="Times New Roman"/>
                <w:b/>
                <w:bCs/>
                <w:color w:val="222222"/>
                <w:kern w:val="1"/>
                <w:sz w:val="24"/>
                <w:szCs w:val="24"/>
                <w:lang w:eastAsia="zh-CN" w:bidi="hi-IN"/>
              </w:rPr>
              <w:t>Tűzvédelmi bírság legkisebb mértéke /Ft/</w:t>
            </w:r>
          </w:p>
        </w:tc>
        <w:tc>
          <w:tcPr>
            <w:tcW w:w="1870" w:type="dxa"/>
            <w:shd w:val="clear" w:color="auto" w:fill="FFFFFF"/>
            <w:vAlign w:val="center"/>
          </w:tcPr>
          <w:p w:rsidR="00C36E07" w:rsidRPr="003D07B1" w:rsidRDefault="00C36E07" w:rsidP="008F69B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222222"/>
                <w:kern w:val="1"/>
                <w:sz w:val="24"/>
                <w:szCs w:val="24"/>
                <w:lang w:eastAsia="zh-CN" w:bidi="hi-IN"/>
              </w:rPr>
            </w:pPr>
            <w:r w:rsidRPr="003D07B1">
              <w:rPr>
                <w:rFonts w:ascii="Times New Roman" w:eastAsia="SimSun" w:hAnsi="Times New Roman"/>
                <w:b/>
                <w:bCs/>
                <w:color w:val="222222"/>
                <w:kern w:val="1"/>
                <w:sz w:val="24"/>
                <w:szCs w:val="24"/>
                <w:lang w:eastAsia="zh-CN" w:bidi="hi-IN"/>
              </w:rPr>
              <w:t>Tűzvédelmi bírság legnagyobb mértéke /Ft/</w:t>
            </w:r>
          </w:p>
          <w:p w:rsidR="00C36E07" w:rsidRPr="003D07B1" w:rsidRDefault="00C36E07" w:rsidP="008F69B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222222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36E07" w:rsidRPr="003D07B1" w:rsidTr="008F69B0">
        <w:trPr>
          <w:cantSplit/>
          <w:trHeight w:val="63"/>
        </w:trPr>
        <w:tc>
          <w:tcPr>
            <w:tcW w:w="5900" w:type="dxa"/>
            <w:shd w:val="clear" w:color="auto" w:fill="FFFFFF"/>
            <w:vAlign w:val="center"/>
          </w:tcPr>
          <w:p w:rsidR="00C36E07" w:rsidRPr="003D07B1" w:rsidRDefault="00C36E07" w:rsidP="008F69B0">
            <w:pPr>
              <w:tabs>
                <w:tab w:val="center" w:pos="1598"/>
                <w:tab w:val="center" w:pos="7010"/>
              </w:tabs>
              <w:suppressAutoHyphens/>
              <w:spacing w:after="0" w:line="240" w:lineRule="auto"/>
              <w:ind w:left="170" w:hanging="360"/>
              <w:contextualSpacing/>
              <w:jc w:val="both"/>
              <w:rPr>
                <w:rFonts w:ascii="Times New Roman" w:eastAsia="SimSun" w:hAnsi="Times New Roman"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3D07B1">
              <w:rPr>
                <w:rFonts w:ascii="Times New Roman" w:eastAsia="SimSun" w:hAnsi="Times New Roman"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  <w:t>1.1. Tűzvédelmi előírás megszegése, ha az tüzet idézett elő</w:t>
            </w:r>
          </w:p>
          <w:p w:rsidR="00C36E07" w:rsidRPr="003D07B1" w:rsidRDefault="00C36E07" w:rsidP="008F69B0">
            <w:pPr>
              <w:tabs>
                <w:tab w:val="center" w:pos="1598"/>
                <w:tab w:val="center" w:pos="7010"/>
              </w:tabs>
              <w:suppressAutoHyphens/>
              <w:spacing w:after="0" w:line="240" w:lineRule="auto"/>
              <w:ind w:left="170" w:hanging="360"/>
              <w:contextualSpacing/>
              <w:jc w:val="both"/>
              <w:rPr>
                <w:rFonts w:ascii="Times New Roman" w:eastAsia="SimSun" w:hAnsi="Times New Roman"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70" w:type="dxa"/>
            <w:shd w:val="clear" w:color="auto" w:fill="FFFFFF"/>
            <w:vAlign w:val="center"/>
          </w:tcPr>
          <w:p w:rsidR="00C36E07" w:rsidRPr="003D07B1" w:rsidRDefault="00C36E07" w:rsidP="008F69B0">
            <w:pPr>
              <w:tabs>
                <w:tab w:val="center" w:pos="1428"/>
                <w:tab w:val="center" w:pos="684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3D07B1">
              <w:rPr>
                <w:rFonts w:ascii="Times New Roman" w:eastAsia="SimSun" w:hAnsi="Times New Roman"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  <w:t>100 000</w:t>
            </w:r>
          </w:p>
          <w:p w:rsidR="00C36E07" w:rsidRPr="003D07B1" w:rsidRDefault="00C36E07" w:rsidP="008F69B0">
            <w:pPr>
              <w:tabs>
                <w:tab w:val="center" w:pos="1428"/>
                <w:tab w:val="center" w:pos="684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70" w:type="dxa"/>
            <w:shd w:val="clear" w:color="auto" w:fill="FFFFFF"/>
            <w:vAlign w:val="center"/>
          </w:tcPr>
          <w:p w:rsidR="00C36E07" w:rsidRPr="003D07B1" w:rsidRDefault="00C36E07" w:rsidP="008F69B0">
            <w:pPr>
              <w:tabs>
                <w:tab w:val="center" w:pos="1428"/>
                <w:tab w:val="center" w:pos="684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3D07B1">
              <w:rPr>
                <w:rFonts w:ascii="Times New Roman" w:eastAsia="SimSun" w:hAnsi="Times New Roman"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  <w:t>1.000 000</w:t>
            </w:r>
          </w:p>
          <w:p w:rsidR="00C36E07" w:rsidRPr="003D07B1" w:rsidRDefault="00C36E07" w:rsidP="008F69B0">
            <w:pPr>
              <w:tabs>
                <w:tab w:val="center" w:pos="1428"/>
                <w:tab w:val="center" w:pos="684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36E07" w:rsidRPr="003D07B1" w:rsidTr="008F69B0">
        <w:trPr>
          <w:cantSplit/>
        </w:trPr>
        <w:tc>
          <w:tcPr>
            <w:tcW w:w="5900" w:type="dxa"/>
            <w:shd w:val="clear" w:color="auto" w:fill="FFFFFF"/>
            <w:vAlign w:val="center"/>
          </w:tcPr>
          <w:p w:rsidR="00C36E07" w:rsidRPr="003D07B1" w:rsidRDefault="00C36E07" w:rsidP="008F69B0">
            <w:pPr>
              <w:tabs>
                <w:tab w:val="center" w:pos="1598"/>
                <w:tab w:val="center" w:pos="7010"/>
              </w:tabs>
              <w:suppressAutoHyphens/>
              <w:spacing w:after="0" w:line="240" w:lineRule="auto"/>
              <w:ind w:left="170" w:hanging="360"/>
              <w:contextualSpacing/>
              <w:jc w:val="both"/>
              <w:rPr>
                <w:rFonts w:ascii="Times New Roman" w:eastAsia="SimSun" w:hAnsi="Times New Roman"/>
                <w:b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3D07B1">
              <w:rPr>
                <w:rFonts w:ascii="Times New Roman" w:eastAsia="SimSun" w:hAnsi="Times New Roman"/>
                <w:b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  <w:t>2.2. Tűzvédelmi szabály megszegése, ha az tüzet idézett elő és az oltási tevékenységben a tűzoltóság beavatkozása is szükséges</w:t>
            </w:r>
          </w:p>
          <w:p w:rsidR="00C36E07" w:rsidRPr="003D07B1" w:rsidRDefault="00C36E07" w:rsidP="008F69B0">
            <w:pPr>
              <w:tabs>
                <w:tab w:val="center" w:pos="1598"/>
                <w:tab w:val="center" w:pos="7010"/>
              </w:tabs>
              <w:suppressAutoHyphens/>
              <w:spacing w:after="0" w:line="240" w:lineRule="auto"/>
              <w:ind w:left="170" w:hanging="360"/>
              <w:contextualSpacing/>
              <w:jc w:val="both"/>
              <w:rPr>
                <w:rFonts w:ascii="Times New Roman" w:eastAsia="SimSun" w:hAnsi="Times New Roman"/>
                <w:b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70" w:type="dxa"/>
            <w:shd w:val="clear" w:color="auto" w:fill="FFFFFF"/>
            <w:vAlign w:val="center"/>
          </w:tcPr>
          <w:p w:rsidR="00C36E07" w:rsidRPr="003D07B1" w:rsidRDefault="00C36E07" w:rsidP="008F69B0">
            <w:pPr>
              <w:widowControl w:val="0"/>
              <w:tabs>
                <w:tab w:val="center" w:pos="1428"/>
                <w:tab w:val="center" w:pos="684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3D07B1">
              <w:rPr>
                <w:rFonts w:ascii="Times New Roman" w:eastAsia="SimSun" w:hAnsi="Times New Roman"/>
                <w:b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  <w:t>200 000</w:t>
            </w:r>
          </w:p>
          <w:p w:rsidR="00C36E07" w:rsidRPr="003D07B1" w:rsidRDefault="00C36E07" w:rsidP="008F69B0">
            <w:pPr>
              <w:widowControl w:val="0"/>
              <w:tabs>
                <w:tab w:val="center" w:pos="1428"/>
                <w:tab w:val="center" w:pos="684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70" w:type="dxa"/>
            <w:shd w:val="clear" w:color="auto" w:fill="FFFFFF"/>
            <w:vAlign w:val="center"/>
          </w:tcPr>
          <w:p w:rsidR="00C36E07" w:rsidRPr="003D07B1" w:rsidRDefault="00C36E07" w:rsidP="008F69B0">
            <w:pPr>
              <w:widowControl w:val="0"/>
              <w:tabs>
                <w:tab w:val="center" w:pos="1428"/>
                <w:tab w:val="center" w:pos="68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3D07B1">
              <w:rPr>
                <w:rFonts w:ascii="Times New Roman" w:eastAsia="Times New Roman" w:hAnsi="Times New Roman"/>
                <w:b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  <w:t>3.000 000</w:t>
            </w:r>
          </w:p>
          <w:p w:rsidR="00C36E07" w:rsidRPr="003D07B1" w:rsidRDefault="00C36E07" w:rsidP="008F69B0">
            <w:pPr>
              <w:widowControl w:val="0"/>
              <w:tabs>
                <w:tab w:val="center" w:pos="1428"/>
                <w:tab w:val="center" w:pos="68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36E07" w:rsidRPr="003D07B1" w:rsidTr="008F69B0">
        <w:trPr>
          <w:cantSplit/>
        </w:trPr>
        <w:tc>
          <w:tcPr>
            <w:tcW w:w="5900" w:type="dxa"/>
            <w:shd w:val="clear" w:color="auto" w:fill="FFFFFF"/>
            <w:vAlign w:val="center"/>
          </w:tcPr>
          <w:p w:rsidR="00C36E07" w:rsidRPr="003D07B1" w:rsidRDefault="00C36E07" w:rsidP="008F69B0">
            <w:pPr>
              <w:tabs>
                <w:tab w:val="center" w:pos="1598"/>
                <w:tab w:val="center" w:pos="7010"/>
              </w:tabs>
              <w:suppressAutoHyphens/>
              <w:spacing w:after="0" w:line="240" w:lineRule="auto"/>
              <w:ind w:left="170" w:hanging="360"/>
              <w:contextualSpacing/>
              <w:jc w:val="both"/>
              <w:rPr>
                <w:rFonts w:ascii="Times New Roman" w:eastAsia="SimSun" w:hAnsi="Times New Roman"/>
                <w:b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3D07B1">
              <w:rPr>
                <w:rFonts w:ascii="Times New Roman" w:eastAsia="SimSun" w:hAnsi="Times New Roman"/>
                <w:b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  <w:t>3.3. Tűzvédelmi szabály megszegése, ha azzal közvetlen tűz vagy robbanásveszélyt idéztek elő</w:t>
            </w:r>
          </w:p>
          <w:p w:rsidR="00C36E07" w:rsidRPr="003D07B1" w:rsidRDefault="00C36E07" w:rsidP="008F69B0">
            <w:pPr>
              <w:tabs>
                <w:tab w:val="center" w:pos="1598"/>
                <w:tab w:val="center" w:pos="7010"/>
              </w:tabs>
              <w:suppressAutoHyphens/>
              <w:spacing w:after="0" w:line="240" w:lineRule="auto"/>
              <w:ind w:left="170" w:hanging="360"/>
              <w:contextualSpacing/>
              <w:jc w:val="both"/>
              <w:rPr>
                <w:rFonts w:ascii="Times New Roman" w:eastAsia="SimSun" w:hAnsi="Times New Roman"/>
                <w:b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70" w:type="dxa"/>
            <w:shd w:val="clear" w:color="auto" w:fill="FFFFFF"/>
            <w:vAlign w:val="center"/>
          </w:tcPr>
          <w:p w:rsidR="00C36E07" w:rsidRPr="003D07B1" w:rsidRDefault="00C36E07" w:rsidP="008F69B0">
            <w:pPr>
              <w:widowControl w:val="0"/>
              <w:tabs>
                <w:tab w:val="center" w:pos="1428"/>
                <w:tab w:val="center" w:pos="684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3D07B1">
              <w:rPr>
                <w:rFonts w:ascii="Times New Roman" w:eastAsia="SimSun" w:hAnsi="Times New Roman"/>
                <w:b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  <w:t>100 000</w:t>
            </w:r>
          </w:p>
          <w:p w:rsidR="00C36E07" w:rsidRPr="003D07B1" w:rsidRDefault="00C36E07" w:rsidP="008F69B0">
            <w:pPr>
              <w:widowControl w:val="0"/>
              <w:tabs>
                <w:tab w:val="center" w:pos="1428"/>
                <w:tab w:val="center" w:pos="684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70" w:type="dxa"/>
            <w:shd w:val="clear" w:color="auto" w:fill="FFFFFF"/>
            <w:vAlign w:val="center"/>
          </w:tcPr>
          <w:p w:rsidR="00C36E07" w:rsidRPr="003D07B1" w:rsidRDefault="00C36E07" w:rsidP="008F69B0">
            <w:pPr>
              <w:widowControl w:val="0"/>
              <w:tabs>
                <w:tab w:val="center" w:pos="1428"/>
                <w:tab w:val="center" w:pos="68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3D07B1">
              <w:rPr>
                <w:rFonts w:ascii="Times New Roman" w:eastAsia="Times New Roman" w:hAnsi="Times New Roman"/>
                <w:b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  <w:t>1.000 000</w:t>
            </w:r>
          </w:p>
          <w:p w:rsidR="00C36E07" w:rsidRPr="003D07B1" w:rsidRDefault="00C36E07" w:rsidP="008F69B0">
            <w:pPr>
              <w:widowControl w:val="0"/>
              <w:tabs>
                <w:tab w:val="center" w:pos="1428"/>
                <w:tab w:val="center" w:pos="68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36E07" w:rsidRPr="003D07B1" w:rsidTr="008F69B0">
        <w:trPr>
          <w:cantSplit/>
        </w:trPr>
        <w:tc>
          <w:tcPr>
            <w:tcW w:w="5900" w:type="dxa"/>
            <w:shd w:val="clear" w:color="auto" w:fill="FFFFFF"/>
            <w:vAlign w:val="center"/>
          </w:tcPr>
          <w:p w:rsidR="00C36E07" w:rsidRPr="003D07B1" w:rsidRDefault="00C36E07" w:rsidP="008F69B0">
            <w:pPr>
              <w:tabs>
                <w:tab w:val="center" w:pos="1428"/>
                <w:tab w:val="center" w:pos="684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3D07B1">
              <w:rPr>
                <w:rFonts w:ascii="Times New Roman" w:eastAsia="SimSun" w:hAnsi="Times New Roman"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  <w:t>40. Egyéb tűzvédelmi jogszabályban vagy a tűzvédelmi szabályzatokban foglalt előírások, továbbá a tűzvédelmi szabványok előírásainak megszegése esetén</w:t>
            </w:r>
          </w:p>
          <w:p w:rsidR="00C36E07" w:rsidRPr="003D07B1" w:rsidRDefault="00C36E07" w:rsidP="008F69B0">
            <w:pPr>
              <w:tabs>
                <w:tab w:val="center" w:pos="1428"/>
                <w:tab w:val="center" w:pos="684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70" w:type="dxa"/>
            <w:shd w:val="clear" w:color="auto" w:fill="FFFFFF"/>
            <w:vAlign w:val="center"/>
          </w:tcPr>
          <w:p w:rsidR="00C36E07" w:rsidRPr="003D07B1" w:rsidRDefault="00C36E07" w:rsidP="008F69B0">
            <w:pPr>
              <w:widowControl w:val="0"/>
              <w:tabs>
                <w:tab w:val="center" w:pos="1428"/>
                <w:tab w:val="center" w:pos="684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3D07B1">
              <w:rPr>
                <w:rFonts w:ascii="Times New Roman" w:eastAsia="SimSun" w:hAnsi="Times New Roman"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  <w:t>20.000</w:t>
            </w:r>
          </w:p>
          <w:p w:rsidR="00C36E07" w:rsidRPr="003D07B1" w:rsidRDefault="00C36E07" w:rsidP="008F69B0">
            <w:pPr>
              <w:widowControl w:val="0"/>
              <w:tabs>
                <w:tab w:val="center" w:pos="1428"/>
                <w:tab w:val="center" w:pos="684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70" w:type="dxa"/>
            <w:shd w:val="clear" w:color="auto" w:fill="FFFFFF"/>
            <w:vAlign w:val="center"/>
          </w:tcPr>
          <w:p w:rsidR="00C36E07" w:rsidRPr="003D07B1" w:rsidRDefault="00C36E07" w:rsidP="008F69B0">
            <w:pPr>
              <w:widowControl w:val="0"/>
              <w:tabs>
                <w:tab w:val="center" w:pos="1428"/>
                <w:tab w:val="center" w:pos="68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3D07B1">
              <w:rPr>
                <w:rFonts w:ascii="Times New Roman" w:eastAsia="Times New Roman" w:hAnsi="Times New Roman"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  <w:t>60.000</w:t>
            </w:r>
          </w:p>
          <w:p w:rsidR="00C36E07" w:rsidRPr="003D07B1" w:rsidRDefault="00C36E07" w:rsidP="008F69B0">
            <w:pPr>
              <w:widowControl w:val="0"/>
              <w:tabs>
                <w:tab w:val="center" w:pos="1428"/>
                <w:tab w:val="center" w:pos="68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36E07" w:rsidRPr="003D07B1" w:rsidTr="008F69B0">
        <w:trPr>
          <w:cantSplit/>
        </w:trPr>
        <w:tc>
          <w:tcPr>
            <w:tcW w:w="5900" w:type="dxa"/>
            <w:shd w:val="clear" w:color="auto" w:fill="FFFFFF"/>
            <w:vAlign w:val="center"/>
          </w:tcPr>
          <w:p w:rsidR="00C36E07" w:rsidRPr="003D07B1" w:rsidRDefault="00C36E07" w:rsidP="008F69B0">
            <w:pPr>
              <w:tabs>
                <w:tab w:val="center" w:pos="684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3D07B1">
              <w:rPr>
                <w:rFonts w:ascii="Times New Roman" w:eastAsia="SimSun" w:hAnsi="Times New Roman"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  <w:t xml:space="preserve">42. A termőföld védelméről szóló törvényben </w:t>
            </w:r>
            <w:proofErr w:type="gramStart"/>
            <w:r w:rsidRPr="003D07B1">
              <w:rPr>
                <w:rFonts w:ascii="Times New Roman" w:eastAsia="SimSun" w:hAnsi="Times New Roman"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  <w:t>előírt            hasznosítási</w:t>
            </w:r>
            <w:proofErr w:type="gramEnd"/>
            <w:r w:rsidRPr="003D07B1">
              <w:rPr>
                <w:rFonts w:ascii="Times New Roman" w:eastAsia="SimSun" w:hAnsi="Times New Roman"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  <w:t>, vagy mellékhasznosítási kötelezettség elmulasztásával a tűzesetek megelőzéséről nem gondoskodik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C36E07" w:rsidRPr="003D07B1" w:rsidRDefault="00C36E07" w:rsidP="008F69B0">
            <w:pPr>
              <w:widowControl w:val="0"/>
              <w:tabs>
                <w:tab w:val="center" w:pos="1428"/>
                <w:tab w:val="center" w:pos="68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3D07B1">
              <w:rPr>
                <w:rFonts w:ascii="Times New Roman" w:eastAsia="SimSun" w:hAnsi="Times New Roman"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  <w:t>60.000</w:t>
            </w:r>
          </w:p>
        </w:tc>
        <w:tc>
          <w:tcPr>
            <w:tcW w:w="1870" w:type="dxa"/>
            <w:shd w:val="clear" w:color="auto" w:fill="FFFFFF"/>
            <w:vAlign w:val="center"/>
          </w:tcPr>
          <w:p w:rsidR="00C36E07" w:rsidRPr="003D07B1" w:rsidRDefault="00C36E07" w:rsidP="008F69B0">
            <w:pPr>
              <w:widowControl w:val="0"/>
              <w:tabs>
                <w:tab w:val="center" w:pos="1428"/>
                <w:tab w:val="center" w:pos="684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3D07B1">
              <w:rPr>
                <w:rFonts w:ascii="Times New Roman" w:eastAsia="Times New Roman" w:hAnsi="Times New Roman"/>
                <w:i/>
                <w:iCs/>
                <w:color w:val="000000"/>
                <w:kern w:val="1"/>
                <w:sz w:val="24"/>
                <w:szCs w:val="24"/>
                <w:lang w:eastAsia="zh-CN" w:bidi="hi-IN"/>
              </w:rPr>
              <w:t>200.000</w:t>
            </w:r>
          </w:p>
        </w:tc>
      </w:tr>
    </w:tbl>
    <w:p w:rsidR="00C36E07" w:rsidRPr="00A544B5" w:rsidRDefault="00C36E07" w:rsidP="00C36E07">
      <w:pPr>
        <w:pStyle w:val="Szvegtrzsbehzssal"/>
        <w:tabs>
          <w:tab w:val="center" w:pos="6480"/>
        </w:tabs>
        <w:spacing w:before="120"/>
        <w:ind w:left="0"/>
        <w:jc w:val="center"/>
        <w:rPr>
          <w:b/>
          <w:sz w:val="22"/>
          <w:szCs w:val="22"/>
        </w:rPr>
      </w:pPr>
      <w:r w:rsidRPr="00A544B5">
        <w:rPr>
          <w:b/>
          <w:sz w:val="22"/>
          <w:szCs w:val="22"/>
        </w:rPr>
        <w:t xml:space="preserve">Egy kis odafigyeléssel </w:t>
      </w:r>
      <w:proofErr w:type="spellStart"/>
      <w:r w:rsidRPr="00A544B5">
        <w:rPr>
          <w:b/>
          <w:sz w:val="22"/>
          <w:szCs w:val="22"/>
        </w:rPr>
        <w:t>megelőzhetőek</w:t>
      </w:r>
      <w:proofErr w:type="spellEnd"/>
      <w:r w:rsidRPr="00A544B5">
        <w:rPr>
          <w:b/>
          <w:sz w:val="22"/>
          <w:szCs w:val="22"/>
        </w:rPr>
        <w:t xml:space="preserve"> a tragédiák!</w:t>
      </w:r>
      <w:r w:rsidRPr="00D9742D">
        <w:t xml:space="preserve"> </w:t>
      </w:r>
      <w:r w:rsidRPr="00D9742D">
        <w:rPr>
          <w:b/>
          <w:sz w:val="22"/>
          <w:szCs w:val="22"/>
        </w:rPr>
        <w:t>Tegyünk közösen a tűzmegelőzésért!</w:t>
      </w:r>
    </w:p>
    <w:p w:rsidR="00C36E07" w:rsidRPr="00087896" w:rsidRDefault="00C36E07" w:rsidP="00C36E07">
      <w:pPr>
        <w:tabs>
          <w:tab w:val="left" w:pos="1134"/>
        </w:tabs>
        <w:spacing w:after="0" w:line="240" w:lineRule="auto"/>
        <w:rPr>
          <w:sz w:val="18"/>
        </w:rPr>
      </w:pPr>
    </w:p>
    <w:p w:rsidR="008B074A" w:rsidRDefault="008B074A"/>
    <w:sectPr w:rsidR="008B074A" w:rsidSect="00D93E5B">
      <w:pgSz w:w="11900" w:h="16840" w:code="9"/>
      <w:pgMar w:top="1417" w:right="1417" w:bottom="567" w:left="1417" w:header="568" w:footer="53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E07" w:rsidRDefault="00C36E07" w:rsidP="00C36E07">
      <w:pPr>
        <w:spacing w:after="0" w:line="240" w:lineRule="auto"/>
      </w:pPr>
      <w:r>
        <w:separator/>
      </w:r>
    </w:p>
  </w:endnote>
  <w:endnote w:type="continuationSeparator" w:id="0">
    <w:p w:rsidR="00C36E07" w:rsidRDefault="00C36E07" w:rsidP="00C3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E07" w:rsidRDefault="00C36E07" w:rsidP="00C36E07">
      <w:pPr>
        <w:spacing w:after="0" w:line="240" w:lineRule="auto"/>
      </w:pPr>
      <w:r>
        <w:separator/>
      </w:r>
    </w:p>
  </w:footnote>
  <w:footnote w:type="continuationSeparator" w:id="0">
    <w:p w:rsidR="00C36E07" w:rsidRDefault="00C36E07" w:rsidP="00C36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07"/>
    <w:rsid w:val="008B074A"/>
    <w:rsid w:val="00C3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B89C2-60B7-4799-A03A-D9294B9D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6E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36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6E07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nhideWhenUsed/>
    <w:rsid w:val="00C36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C36E07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rsid w:val="00C36E0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C36E0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C3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1">
    <w:name w:val="Címsor #1"/>
    <w:rsid w:val="00C36E07"/>
    <w:rPr>
      <w:b/>
      <w:bCs/>
      <w:sz w:val="28"/>
      <w:szCs w:val="28"/>
      <w:u w:val="singl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Jaksa Petra</dc:creator>
  <cp:keywords/>
  <dc:description/>
  <cp:lastModifiedBy>Jaksa Petra</cp:lastModifiedBy>
  <cp:revision>1</cp:revision>
  <dcterms:created xsi:type="dcterms:W3CDTF">2018-03-26T11:38:00Z</dcterms:created>
  <dcterms:modified xsi:type="dcterms:W3CDTF">2018-03-26T11:39:00Z</dcterms:modified>
</cp:coreProperties>
</file>